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2A7" w:rsidRDefault="009E5FF4" w:rsidP="009E5FF4">
      <w:pPr>
        <w:spacing w:after="120"/>
        <w:rPr>
          <w:rFonts w:ascii="Times New Roman" w:hAnsi="Times New Roman"/>
          <w:sz w:val="22"/>
        </w:rPr>
      </w:pPr>
      <w:r>
        <w:rPr>
          <w:rFonts w:ascii="Times New Roman" w:hAnsi="Times New Roman"/>
          <w:sz w:val="22"/>
        </w:rPr>
        <w:t>Forbes, “Rejoinder</w:t>
      </w:r>
      <w:r w:rsidR="00E952A7">
        <w:rPr>
          <w:rFonts w:ascii="Times New Roman" w:hAnsi="Times New Roman"/>
          <w:sz w:val="22"/>
        </w:rPr>
        <w:t xml:space="preserve"> to ‘A Note on ‘</w:t>
      </w:r>
      <w:proofErr w:type="spellStart"/>
      <w:r w:rsidR="00E952A7">
        <w:rPr>
          <w:rFonts w:ascii="Times New Roman" w:hAnsi="Times New Roman"/>
          <w:sz w:val="22"/>
        </w:rPr>
        <w:t>Hartz</w:t>
      </w:r>
      <w:proofErr w:type="spellEnd"/>
      <w:r w:rsidR="00E952A7">
        <w:rPr>
          <w:rFonts w:ascii="Times New Roman" w:hAnsi="Times New Roman"/>
          <w:sz w:val="22"/>
        </w:rPr>
        <w:t>-Horowitz at Twenty’: The Case of French Canada</w:t>
      </w:r>
      <w:r>
        <w:rPr>
          <w:rFonts w:ascii="Times New Roman" w:hAnsi="Times New Roman"/>
          <w:sz w:val="22"/>
        </w:rPr>
        <w:t xml:space="preserve">,” </w:t>
      </w:r>
      <w:r>
        <w:rPr>
          <w:rFonts w:ascii="Times New Roman" w:hAnsi="Times New Roman"/>
          <w:i/>
          <w:sz w:val="22"/>
        </w:rPr>
        <w:t xml:space="preserve">CJPS </w:t>
      </w:r>
      <w:r>
        <w:rPr>
          <w:rFonts w:ascii="Times New Roman" w:hAnsi="Times New Roman"/>
          <w:sz w:val="22"/>
        </w:rPr>
        <w:t xml:space="preserve">21 (1998) </w:t>
      </w:r>
    </w:p>
    <w:p w:rsidR="00E952A7" w:rsidRDefault="00E952A7" w:rsidP="009E5FF4">
      <w:pPr>
        <w:spacing w:after="120"/>
        <w:rPr>
          <w:rFonts w:ascii="Times New Roman" w:hAnsi="Times New Roman"/>
          <w:b/>
          <w:sz w:val="22"/>
        </w:rPr>
      </w:pPr>
      <w:r>
        <w:rPr>
          <w:rFonts w:ascii="Times New Roman" w:hAnsi="Times New Roman"/>
          <w:b/>
          <w:sz w:val="22"/>
        </w:rPr>
        <w:t>Overview</w:t>
      </w:r>
    </w:p>
    <w:p w:rsidR="00E952A7" w:rsidRDefault="00E952A7" w:rsidP="009E5FF4">
      <w:pPr>
        <w:spacing w:after="120"/>
        <w:rPr>
          <w:rFonts w:ascii="Times New Roman" w:hAnsi="Times New Roman"/>
          <w:sz w:val="22"/>
        </w:rPr>
      </w:pPr>
      <w:proofErr w:type="gramStart"/>
      <w:r>
        <w:rPr>
          <w:rFonts w:ascii="Times New Roman" w:hAnsi="Times New Roman"/>
          <w:sz w:val="22"/>
        </w:rPr>
        <w:t>Response to Wiseman’s piece.</w:t>
      </w:r>
      <w:proofErr w:type="gramEnd"/>
      <w:r>
        <w:rPr>
          <w:rFonts w:ascii="Times New Roman" w:hAnsi="Times New Roman"/>
          <w:sz w:val="22"/>
        </w:rPr>
        <w:t xml:space="preserve"> </w:t>
      </w:r>
    </w:p>
    <w:p w:rsidR="00E952A7" w:rsidRDefault="00E952A7" w:rsidP="009E5FF4">
      <w:pPr>
        <w:spacing w:after="120"/>
        <w:rPr>
          <w:rFonts w:ascii="Times New Roman" w:hAnsi="Times New Roman"/>
          <w:b/>
          <w:sz w:val="22"/>
        </w:rPr>
      </w:pPr>
      <w:r>
        <w:rPr>
          <w:rFonts w:ascii="Times New Roman" w:hAnsi="Times New Roman"/>
          <w:b/>
          <w:sz w:val="22"/>
        </w:rPr>
        <w:t>Background</w:t>
      </w:r>
    </w:p>
    <w:p w:rsidR="00E952A7" w:rsidRPr="00E952A7" w:rsidRDefault="00E952A7" w:rsidP="00E952A7">
      <w:pPr>
        <w:pStyle w:val="ListParagraph"/>
        <w:numPr>
          <w:ilvl w:val="0"/>
          <w:numId w:val="1"/>
        </w:numPr>
        <w:spacing w:after="120"/>
        <w:rPr>
          <w:rFonts w:ascii="Times New Roman" w:hAnsi="Times New Roman"/>
          <w:sz w:val="22"/>
        </w:rPr>
      </w:pPr>
      <w:proofErr w:type="spellStart"/>
      <w:r w:rsidRPr="00E952A7">
        <w:rPr>
          <w:rFonts w:ascii="Times New Roman" w:hAnsi="Times New Roman"/>
          <w:sz w:val="22"/>
        </w:rPr>
        <w:t>Hartzian</w:t>
      </w:r>
      <w:proofErr w:type="spellEnd"/>
      <w:r w:rsidRPr="00E952A7">
        <w:rPr>
          <w:rFonts w:ascii="Times New Roman" w:hAnsi="Times New Roman"/>
          <w:sz w:val="22"/>
        </w:rPr>
        <w:t xml:space="preserve"> theory provides an explanation for the presence or absence of socialism in “fragment societies”</w:t>
      </w:r>
      <w:r>
        <w:rPr>
          <w:rFonts w:ascii="Times New Roman" w:hAnsi="Times New Roman"/>
          <w:sz w:val="22"/>
        </w:rPr>
        <w:t>:</w:t>
      </w:r>
    </w:p>
    <w:p w:rsidR="00E952A7" w:rsidRDefault="00E952A7" w:rsidP="00E952A7">
      <w:pPr>
        <w:pStyle w:val="ListParagraph"/>
        <w:numPr>
          <w:ilvl w:val="1"/>
          <w:numId w:val="1"/>
        </w:numPr>
        <w:spacing w:after="120"/>
        <w:rPr>
          <w:rFonts w:ascii="Times New Roman" w:hAnsi="Times New Roman"/>
          <w:sz w:val="22"/>
        </w:rPr>
      </w:pPr>
      <w:r>
        <w:rPr>
          <w:rFonts w:ascii="Times New Roman" w:hAnsi="Times New Roman"/>
          <w:sz w:val="22"/>
        </w:rPr>
        <w:t>The failure of socialism to develop in the US is explained by the absence of feudalism form the American fragment</w:t>
      </w:r>
    </w:p>
    <w:p w:rsidR="00E952A7" w:rsidRDefault="00E952A7" w:rsidP="00E952A7">
      <w:pPr>
        <w:pStyle w:val="ListParagraph"/>
        <w:numPr>
          <w:ilvl w:val="1"/>
          <w:numId w:val="1"/>
        </w:numPr>
        <w:spacing w:after="120"/>
        <w:rPr>
          <w:rFonts w:ascii="Times New Roman" w:hAnsi="Times New Roman"/>
          <w:sz w:val="22"/>
        </w:rPr>
      </w:pPr>
      <w:r>
        <w:rPr>
          <w:rFonts w:ascii="Times New Roman" w:hAnsi="Times New Roman"/>
          <w:sz w:val="22"/>
        </w:rPr>
        <w:t xml:space="preserve">The failure of socialism to develop in French Canada </w:t>
      </w:r>
      <w:r>
        <w:rPr>
          <w:rFonts w:ascii="Times New Roman" w:hAnsi="Times New Roman"/>
          <w:i/>
          <w:sz w:val="22"/>
        </w:rPr>
        <w:t>prior to</w:t>
      </w:r>
      <w:r>
        <w:rPr>
          <w:rFonts w:ascii="Times New Roman" w:hAnsi="Times New Roman"/>
          <w:sz w:val="22"/>
        </w:rPr>
        <w:t xml:space="preserve"> the Quiet Revolution, is explained not by the absence of feudalism (French Canada said to be a feudal fragment) but from the absence of liberalism (another necessary ingredient in the </w:t>
      </w:r>
      <w:proofErr w:type="spellStart"/>
      <w:r>
        <w:rPr>
          <w:rFonts w:ascii="Times New Roman" w:hAnsi="Times New Roman"/>
          <w:sz w:val="22"/>
        </w:rPr>
        <w:t>Hartzian</w:t>
      </w:r>
      <w:proofErr w:type="spellEnd"/>
      <w:r>
        <w:rPr>
          <w:rFonts w:ascii="Times New Roman" w:hAnsi="Times New Roman"/>
          <w:sz w:val="22"/>
        </w:rPr>
        <w:t xml:space="preserve"> dialectic)</w:t>
      </w:r>
    </w:p>
    <w:p w:rsidR="00E952A7" w:rsidRDefault="00E952A7" w:rsidP="00E952A7">
      <w:pPr>
        <w:pStyle w:val="ListParagraph"/>
        <w:numPr>
          <w:ilvl w:val="0"/>
          <w:numId w:val="1"/>
        </w:numPr>
        <w:spacing w:after="120"/>
        <w:rPr>
          <w:rFonts w:ascii="Times New Roman" w:hAnsi="Times New Roman"/>
          <w:sz w:val="22"/>
        </w:rPr>
      </w:pPr>
      <w:r>
        <w:rPr>
          <w:rFonts w:ascii="Times New Roman" w:hAnsi="Times New Roman"/>
          <w:sz w:val="22"/>
        </w:rPr>
        <w:t xml:space="preserve">Wiseman </w:t>
      </w:r>
      <w:proofErr w:type="gramStart"/>
      <w:r>
        <w:rPr>
          <w:rFonts w:ascii="Times New Roman" w:hAnsi="Times New Roman"/>
          <w:sz w:val="22"/>
        </w:rPr>
        <w:t>claims that</w:t>
      </w:r>
      <w:proofErr w:type="gramEnd"/>
      <w:r>
        <w:rPr>
          <w:rFonts w:ascii="Times New Roman" w:hAnsi="Times New Roman"/>
          <w:sz w:val="22"/>
        </w:rPr>
        <w:t xml:space="preserve"> “there was a sudden influx of liberal ideas in the mid-20</w:t>
      </w:r>
      <w:r w:rsidRPr="00E952A7">
        <w:rPr>
          <w:rFonts w:ascii="Times New Roman" w:hAnsi="Times New Roman"/>
          <w:sz w:val="22"/>
          <w:vertAlign w:val="superscript"/>
        </w:rPr>
        <w:t>th</w:t>
      </w:r>
      <w:r>
        <w:rPr>
          <w:rFonts w:ascii="Times New Roman" w:hAnsi="Times New Roman"/>
          <w:sz w:val="22"/>
        </w:rPr>
        <w:t xml:space="preserve"> century” and shortly afterwards, as a result, “the seeds of socialism sprouted.” As such, the </w:t>
      </w:r>
      <w:proofErr w:type="spellStart"/>
      <w:r>
        <w:rPr>
          <w:rFonts w:ascii="Times New Roman" w:hAnsi="Times New Roman"/>
          <w:sz w:val="22"/>
        </w:rPr>
        <w:t>Hartzian</w:t>
      </w:r>
      <w:proofErr w:type="spellEnd"/>
      <w:r>
        <w:rPr>
          <w:rFonts w:ascii="Times New Roman" w:hAnsi="Times New Roman"/>
          <w:sz w:val="22"/>
        </w:rPr>
        <w:t xml:space="preserve"> schema is particularly illuminating when applied to French Canada</w:t>
      </w:r>
    </w:p>
    <w:p w:rsidR="00E952A7" w:rsidRDefault="00E952A7" w:rsidP="00E952A7">
      <w:pPr>
        <w:pStyle w:val="ListParagraph"/>
        <w:numPr>
          <w:ilvl w:val="0"/>
          <w:numId w:val="1"/>
        </w:numPr>
        <w:spacing w:after="120"/>
        <w:rPr>
          <w:rFonts w:ascii="Times New Roman" w:hAnsi="Times New Roman"/>
          <w:sz w:val="22"/>
        </w:rPr>
      </w:pPr>
      <w:r>
        <w:rPr>
          <w:rFonts w:ascii="Times New Roman" w:hAnsi="Times New Roman"/>
          <w:sz w:val="22"/>
        </w:rPr>
        <w:t>Ds</w:t>
      </w:r>
    </w:p>
    <w:p w:rsidR="0057030F" w:rsidRDefault="00E952A7" w:rsidP="00E952A7">
      <w:pPr>
        <w:pStyle w:val="ListParagraph"/>
        <w:numPr>
          <w:ilvl w:val="0"/>
          <w:numId w:val="1"/>
        </w:numPr>
        <w:spacing w:after="120"/>
        <w:rPr>
          <w:rFonts w:ascii="Times New Roman" w:hAnsi="Times New Roman"/>
          <w:sz w:val="22"/>
        </w:rPr>
      </w:pPr>
      <w:r>
        <w:rPr>
          <w:rFonts w:ascii="Times New Roman" w:hAnsi="Times New Roman"/>
          <w:sz w:val="22"/>
        </w:rPr>
        <w:t>Forbes would argue that French Canada was more clearly opening to “the outside world” at the end of 1759 than at the end of 1959, and it had clearly acquired some important elements of liberalism by the 1830s</w:t>
      </w:r>
      <w:r w:rsidR="0057030F">
        <w:rPr>
          <w:rFonts w:ascii="Times New Roman" w:hAnsi="Times New Roman"/>
          <w:sz w:val="22"/>
        </w:rPr>
        <w:t xml:space="preserve"> as French-</w:t>
      </w:r>
      <w:proofErr w:type="spellStart"/>
      <w:r w:rsidR="0057030F">
        <w:rPr>
          <w:rFonts w:ascii="Times New Roman" w:hAnsi="Times New Roman"/>
          <w:sz w:val="22"/>
        </w:rPr>
        <w:t>Cdn</w:t>
      </w:r>
      <w:proofErr w:type="spellEnd"/>
      <w:r w:rsidR="0057030F">
        <w:rPr>
          <w:rFonts w:ascii="Times New Roman" w:hAnsi="Times New Roman"/>
          <w:sz w:val="22"/>
        </w:rPr>
        <w:t xml:space="preserve"> politicians had become very skilled in the rhetoric and devices of British liberal constitutionalism</w:t>
      </w:r>
    </w:p>
    <w:p w:rsidR="0057030F" w:rsidRDefault="0057030F" w:rsidP="0057030F">
      <w:pPr>
        <w:pStyle w:val="ListParagraph"/>
        <w:numPr>
          <w:ilvl w:val="1"/>
          <w:numId w:val="1"/>
        </w:numPr>
        <w:spacing w:after="120"/>
        <w:rPr>
          <w:rFonts w:ascii="Times New Roman" w:hAnsi="Times New Roman"/>
          <w:sz w:val="22"/>
        </w:rPr>
      </w:pPr>
      <w:r>
        <w:rPr>
          <w:rFonts w:ascii="Times New Roman" w:hAnsi="Times New Roman"/>
          <w:sz w:val="22"/>
        </w:rPr>
        <w:t>Argues that there was enough liberalism in French-</w:t>
      </w:r>
      <w:proofErr w:type="spellStart"/>
      <w:r>
        <w:rPr>
          <w:rFonts w:ascii="Times New Roman" w:hAnsi="Times New Roman"/>
          <w:sz w:val="22"/>
        </w:rPr>
        <w:t>Cdn</w:t>
      </w:r>
      <w:proofErr w:type="spellEnd"/>
      <w:r>
        <w:rPr>
          <w:rFonts w:ascii="Times New Roman" w:hAnsi="Times New Roman"/>
          <w:sz w:val="22"/>
        </w:rPr>
        <w:t xml:space="preserve"> political culture by the 1930s to combine with its for-the-sake-of-argument feudalism to make Quebec (from a </w:t>
      </w:r>
      <w:proofErr w:type="spellStart"/>
      <w:r>
        <w:rPr>
          <w:rFonts w:ascii="Times New Roman" w:hAnsi="Times New Roman"/>
          <w:sz w:val="22"/>
        </w:rPr>
        <w:t>Hartzian</w:t>
      </w:r>
      <w:proofErr w:type="spellEnd"/>
      <w:r>
        <w:rPr>
          <w:rFonts w:ascii="Times New Roman" w:hAnsi="Times New Roman"/>
          <w:sz w:val="22"/>
        </w:rPr>
        <w:t xml:space="preserve"> perspective) an especially rich territory for socialism</w:t>
      </w:r>
    </w:p>
    <w:p w:rsidR="0057030F" w:rsidRDefault="0057030F" w:rsidP="0057030F">
      <w:pPr>
        <w:pStyle w:val="ListParagraph"/>
        <w:numPr>
          <w:ilvl w:val="1"/>
          <w:numId w:val="1"/>
        </w:numPr>
        <w:spacing w:after="120"/>
        <w:rPr>
          <w:rFonts w:ascii="Times New Roman" w:hAnsi="Times New Roman"/>
          <w:sz w:val="22"/>
        </w:rPr>
      </w:pPr>
      <w:r>
        <w:rPr>
          <w:rFonts w:ascii="Times New Roman" w:hAnsi="Times New Roman"/>
          <w:sz w:val="22"/>
        </w:rPr>
        <w:t>Did socialism develop in Quebec in the 60s and 70s? Yes and No.</w:t>
      </w:r>
    </w:p>
    <w:p w:rsidR="0057030F" w:rsidRDefault="0057030F" w:rsidP="0057030F">
      <w:pPr>
        <w:pStyle w:val="ListParagraph"/>
        <w:spacing w:after="120"/>
        <w:ind w:left="1440"/>
        <w:rPr>
          <w:rFonts w:ascii="Times New Roman" w:hAnsi="Times New Roman"/>
          <w:sz w:val="22"/>
        </w:rPr>
      </w:pPr>
    </w:p>
    <w:p w:rsidR="0057030F" w:rsidRDefault="0057030F" w:rsidP="0057030F">
      <w:pPr>
        <w:pStyle w:val="ListParagraph"/>
        <w:numPr>
          <w:ilvl w:val="0"/>
          <w:numId w:val="1"/>
        </w:numPr>
        <w:spacing w:after="120"/>
        <w:rPr>
          <w:rFonts w:ascii="Times New Roman" w:hAnsi="Times New Roman"/>
          <w:sz w:val="22"/>
        </w:rPr>
      </w:pPr>
      <w:r>
        <w:rPr>
          <w:rFonts w:ascii="Times New Roman" w:hAnsi="Times New Roman"/>
          <w:sz w:val="22"/>
        </w:rPr>
        <w:t xml:space="preserve">The failure of the </w:t>
      </w:r>
      <w:proofErr w:type="spellStart"/>
      <w:r>
        <w:rPr>
          <w:rFonts w:ascii="Times New Roman" w:hAnsi="Times New Roman"/>
          <w:sz w:val="22"/>
        </w:rPr>
        <w:t>Hartzian</w:t>
      </w:r>
      <w:proofErr w:type="spellEnd"/>
      <w:r>
        <w:rPr>
          <w:rFonts w:ascii="Times New Roman" w:hAnsi="Times New Roman"/>
          <w:sz w:val="22"/>
        </w:rPr>
        <w:t xml:space="preserve"> schema to throw much light on the fortunes of socialism in Quebec is a happy (or embarrassing) accident, not its most serious shortcoming</w:t>
      </w:r>
    </w:p>
    <w:p w:rsidR="0057030F" w:rsidRDefault="0057030F" w:rsidP="0057030F">
      <w:pPr>
        <w:pStyle w:val="ListParagraph"/>
        <w:numPr>
          <w:ilvl w:val="0"/>
          <w:numId w:val="1"/>
        </w:numPr>
        <w:spacing w:after="120"/>
        <w:rPr>
          <w:rFonts w:ascii="Times New Roman" w:hAnsi="Times New Roman"/>
          <w:sz w:val="22"/>
        </w:rPr>
      </w:pPr>
      <w:r>
        <w:rPr>
          <w:rFonts w:ascii="Times New Roman" w:hAnsi="Times New Roman"/>
          <w:sz w:val="22"/>
        </w:rPr>
        <w:t>More serious is its distortion of French-</w:t>
      </w:r>
      <w:proofErr w:type="spellStart"/>
      <w:r>
        <w:rPr>
          <w:rFonts w:ascii="Times New Roman" w:hAnsi="Times New Roman"/>
          <w:sz w:val="22"/>
        </w:rPr>
        <w:t>Cdn</w:t>
      </w:r>
      <w:proofErr w:type="spellEnd"/>
      <w:r>
        <w:rPr>
          <w:rFonts w:ascii="Times New Roman" w:hAnsi="Times New Roman"/>
          <w:sz w:val="22"/>
        </w:rPr>
        <w:t xml:space="preserve"> political thought</w:t>
      </w:r>
    </w:p>
    <w:p w:rsidR="0057030F" w:rsidRDefault="0057030F" w:rsidP="0057030F">
      <w:pPr>
        <w:pStyle w:val="ListParagraph"/>
        <w:numPr>
          <w:ilvl w:val="1"/>
          <w:numId w:val="1"/>
        </w:numPr>
        <w:spacing w:after="120"/>
        <w:rPr>
          <w:rFonts w:ascii="Times New Roman" w:hAnsi="Times New Roman"/>
          <w:sz w:val="22"/>
        </w:rPr>
      </w:pPr>
      <w:proofErr w:type="spellStart"/>
      <w:r>
        <w:rPr>
          <w:rFonts w:ascii="Times New Roman" w:hAnsi="Times New Roman"/>
          <w:sz w:val="22"/>
        </w:rPr>
        <w:t>Hartz</w:t>
      </w:r>
      <w:proofErr w:type="spellEnd"/>
      <w:r>
        <w:rPr>
          <w:rFonts w:ascii="Times New Roman" w:hAnsi="Times New Roman"/>
          <w:sz w:val="22"/>
        </w:rPr>
        <w:t xml:space="preserve"> treats French Canada as a feudal fragment – and thus, not just a society that is an offshoot or a colony of another, but one whose political thinking is confined within the narrow bounds of a single basic outlook, orientation to politics, or ideological disposition – feudalism, liberalism, or socialism</w:t>
      </w:r>
    </w:p>
    <w:p w:rsidR="0057030F" w:rsidRDefault="0057030F" w:rsidP="0057030F">
      <w:pPr>
        <w:pStyle w:val="ListParagraph"/>
        <w:numPr>
          <w:ilvl w:val="1"/>
          <w:numId w:val="1"/>
        </w:numPr>
        <w:spacing w:after="120"/>
        <w:rPr>
          <w:rFonts w:ascii="Times New Roman" w:hAnsi="Times New Roman"/>
          <w:sz w:val="22"/>
        </w:rPr>
      </w:pPr>
      <w:r>
        <w:rPr>
          <w:rFonts w:ascii="Times New Roman" w:hAnsi="Times New Roman"/>
          <w:sz w:val="22"/>
        </w:rPr>
        <w:t>It is this point that Forbes finds to be singularly unconvincing –</w:t>
      </w:r>
    </w:p>
    <w:p w:rsidR="0057030F" w:rsidRDefault="0057030F" w:rsidP="0057030F">
      <w:pPr>
        <w:pStyle w:val="ListParagraph"/>
        <w:spacing w:after="120"/>
        <w:ind w:left="1440"/>
        <w:rPr>
          <w:rFonts w:ascii="Times New Roman" w:hAnsi="Times New Roman"/>
          <w:sz w:val="22"/>
        </w:rPr>
      </w:pPr>
    </w:p>
    <w:p w:rsidR="0057030F" w:rsidRDefault="0057030F" w:rsidP="0057030F">
      <w:pPr>
        <w:pStyle w:val="ListParagraph"/>
        <w:numPr>
          <w:ilvl w:val="0"/>
          <w:numId w:val="1"/>
        </w:numPr>
        <w:spacing w:after="120"/>
        <w:rPr>
          <w:rFonts w:ascii="Times New Roman" w:hAnsi="Times New Roman"/>
          <w:sz w:val="22"/>
        </w:rPr>
      </w:pPr>
      <w:r>
        <w:rPr>
          <w:rFonts w:ascii="Times New Roman" w:hAnsi="Times New Roman"/>
          <w:sz w:val="22"/>
        </w:rPr>
        <w:t>Forbes’s main point was that French Canada is an obvious example of a fragment (an offshoot) that was not a fragment (a society open to only one basic ideology)</w:t>
      </w:r>
    </w:p>
    <w:p w:rsidR="00E952A7" w:rsidRPr="0057030F" w:rsidRDefault="00E952A7" w:rsidP="0057030F">
      <w:pPr>
        <w:pStyle w:val="ListParagraph"/>
        <w:spacing w:after="120"/>
        <w:rPr>
          <w:rFonts w:ascii="Times New Roman" w:hAnsi="Times New Roman"/>
          <w:sz w:val="22"/>
        </w:rPr>
      </w:pPr>
    </w:p>
    <w:p w:rsidR="009E5FF4" w:rsidRPr="00E952A7" w:rsidRDefault="009E5FF4" w:rsidP="009E5FF4">
      <w:pPr>
        <w:spacing w:after="120"/>
        <w:rPr>
          <w:rFonts w:ascii="Times New Roman" w:hAnsi="Times New Roman"/>
          <w:b/>
          <w:sz w:val="22"/>
        </w:rPr>
      </w:pPr>
    </w:p>
    <w:p w:rsidR="009E5FF4" w:rsidRDefault="009E5FF4"/>
    <w:sectPr w:rsidR="009E5FF4" w:rsidSect="009E5FF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241B8"/>
    <w:multiLevelType w:val="hybridMultilevel"/>
    <w:tmpl w:val="C54EF726"/>
    <w:lvl w:ilvl="0" w:tplc="FB70888C">
      <w:start w:val="1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5FF4"/>
    <w:rsid w:val="0057030F"/>
    <w:rsid w:val="009E5FF4"/>
    <w:rsid w:val="00E952A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F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952A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2012-05-07T15:17:00Z</dcterms:created>
  <dcterms:modified xsi:type="dcterms:W3CDTF">2012-05-07T15:56:00Z</dcterms:modified>
</cp:coreProperties>
</file>